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BF" w:rsidRPr="009C4EEF" w:rsidRDefault="0093292F">
      <w:proofErr w:type="spellStart"/>
      <w:r w:rsidRPr="009C4EEF">
        <w:t>Hobré</w:t>
      </w:r>
      <w:proofErr w:type="spellEnd"/>
      <w:r w:rsidRPr="009C4EEF">
        <w:t xml:space="preserve"> – WIM COMPAS™</w:t>
      </w:r>
      <w:r w:rsidR="009C4EEF" w:rsidRPr="009C4EEF">
        <w:t>-</w:t>
      </w:r>
      <w:proofErr w:type="spellStart"/>
      <w:r w:rsidR="009C4EEF" w:rsidRPr="009C4EEF">
        <w:t>Sarja</w:t>
      </w:r>
      <w:proofErr w:type="spellEnd"/>
    </w:p>
    <w:p w:rsidR="003E18F1" w:rsidRDefault="009C4EEF">
      <w:pPr>
        <w:rPr>
          <w:lang w:val="fi-FI"/>
        </w:rPr>
      </w:pPr>
      <w:r w:rsidRPr="009C4EEF">
        <w:rPr>
          <w:lang w:val="fi-FI"/>
        </w:rPr>
        <w:t xml:space="preserve">WIM COMPAS™ on </w:t>
      </w:r>
      <w:r>
        <w:rPr>
          <w:lang w:val="fi-FI"/>
        </w:rPr>
        <w:t>Hobré Instrumentsin uusin prosessianalysaattorisarja polttoprosessiparametrien m</w:t>
      </w:r>
      <w:r w:rsidR="003E18F1">
        <w:rPr>
          <w:lang w:val="fi-FI"/>
        </w:rPr>
        <w:t>äärittämiseen</w:t>
      </w:r>
      <w:r>
        <w:rPr>
          <w:lang w:val="fi-FI"/>
        </w:rPr>
        <w:t xml:space="preserve">. </w:t>
      </w:r>
      <w:r w:rsidR="003E18F1">
        <w:rPr>
          <w:lang w:val="fi-FI"/>
        </w:rPr>
        <w:t>Mittaamalla Wobbe indeksi, lämpöarvo/BTU ja palamisilmantarve</w:t>
      </w:r>
      <w:r w:rsidR="00796845">
        <w:rPr>
          <w:lang w:val="fi-FI"/>
        </w:rPr>
        <w:t>-indeksi</w:t>
      </w:r>
      <w:r w:rsidR="003E18F1">
        <w:rPr>
          <w:lang w:val="fi-FI"/>
        </w:rPr>
        <w:t>, voidaan optimoida palamisprosessi ja tehdä säädöstä tehokas ja nopea.</w:t>
      </w:r>
    </w:p>
    <w:p w:rsidR="001142C1" w:rsidRDefault="001142C1">
      <w:pPr>
        <w:rPr>
          <w:lang w:val="fi-FI"/>
        </w:rPr>
      </w:pPr>
      <w:r>
        <w:rPr>
          <w:lang w:val="fi-FI"/>
        </w:rPr>
        <w:t>Analysaattorin toimintaperiaate:</w:t>
      </w:r>
    </w:p>
    <w:p w:rsidR="00A37332" w:rsidRDefault="001142C1">
      <w:pPr>
        <w:rPr>
          <w:lang w:val="fi-FI"/>
        </w:rPr>
      </w:pPr>
      <w:r>
        <w:rPr>
          <w:lang w:val="fi-FI"/>
        </w:rPr>
        <w:t xml:space="preserve">Palamisilmaa ja ja tunnettua näyteilmaa sekoitetaan hallitusti, jonka jälkeen se sytytetään. </w:t>
      </w:r>
      <w:r w:rsidR="003E18F1">
        <w:rPr>
          <w:lang w:val="fi-FI"/>
        </w:rPr>
        <w:t xml:space="preserve"> </w:t>
      </w:r>
      <w:r>
        <w:rPr>
          <w:lang w:val="fi-FI"/>
        </w:rPr>
        <w:t>Savukaasun jäännöshapen pitoisuus määritetään ZrO-anturilla. Kaasun suhteellisen tiheyden määrittämiseen on saatavilla tiheyskenno, joka asennettaan analysaattorin kaasujen sekoitusosastoon</w:t>
      </w:r>
      <w:r w:rsidR="00A37332">
        <w:rPr>
          <w:lang w:val="fi-FI"/>
        </w:rPr>
        <w:t>. Näistä arvoista analysaat</w:t>
      </w:r>
      <w:r w:rsidR="00796845">
        <w:rPr>
          <w:lang w:val="fi-FI"/>
        </w:rPr>
        <w:t xml:space="preserve">tori määrittää </w:t>
      </w:r>
      <w:r w:rsidR="005E6D4D">
        <w:rPr>
          <w:lang w:val="fi-FI"/>
        </w:rPr>
        <w:t>lähtö</w:t>
      </w:r>
      <w:r w:rsidR="00796845">
        <w:rPr>
          <w:lang w:val="fi-FI"/>
        </w:rPr>
        <w:t>signaalit</w:t>
      </w:r>
      <w:r w:rsidR="00A37332">
        <w:rPr>
          <w:lang w:val="fi-FI"/>
        </w:rPr>
        <w:t>:</w:t>
      </w:r>
      <w:r w:rsidR="00A37332">
        <w:rPr>
          <w:lang w:val="fi-FI"/>
        </w:rPr>
        <w:br/>
      </w:r>
    </w:p>
    <w:p w:rsidR="00A37332" w:rsidRPr="00A37332" w:rsidRDefault="00A37332">
      <w:pPr>
        <w:rPr>
          <w:rFonts w:eastAsiaTheme="minorEastAsia"/>
          <w:lang w:val="fi-F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i-FI"/>
            </w:rPr>
            <m:t xml:space="preserve">Wobbe </m:t>
          </m:r>
          <m:r>
            <w:rPr>
              <w:rFonts w:ascii="Cambria Math" w:hAnsi="Cambria Math"/>
              <w:lang w:val="fi-FI"/>
            </w:rPr>
            <m:t>Ind</m:t>
          </m:r>
          <m:r>
            <w:rPr>
              <w:rFonts w:ascii="Cambria Math" w:hAnsi="Cambria Math"/>
              <w:lang w:val="fi-FI"/>
            </w:rPr>
            <m:t>eksi</m:t>
          </m:r>
          <m:r>
            <w:rPr>
              <w:rFonts w:ascii="Cambria Math" w:hAnsi="Cambria Math"/>
              <w:lang w:val="fi-FI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hAnsi="Cambria Math"/>
                  <w:lang w:val="fi-FI"/>
                </w:rPr>
                <m:t>Polttoaineen lämpöarvo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fi-FI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i-FI"/>
                    </w:rPr>
                    <m:t>Suhteellinen tiheys</m:t>
                  </m:r>
                </m:e>
              </m:rad>
            </m:den>
          </m:f>
        </m:oMath>
      </m:oMathPara>
    </w:p>
    <w:p w:rsidR="00A37332" w:rsidRDefault="00796845">
      <w:pPr>
        <w:rPr>
          <w:rFonts w:eastAsiaTheme="minorEastAsia"/>
          <w:lang w:val="fi-F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i-FI"/>
            </w:rPr>
            <m:t>Palamisilmantarve-indeksi</m:t>
          </m:r>
          <m:r>
            <w:rPr>
              <w:rFonts w:ascii="Cambria Math" w:hAnsi="Cambria Math"/>
              <w:lang w:val="fi-FI"/>
            </w:rPr>
            <m:t>=</m:t>
          </m:r>
          <m:r>
            <w:rPr>
              <w:rFonts w:ascii="Cambria Math" w:hAnsi="Cambria Math"/>
              <w:lang w:val="fi-FI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hAnsi="Cambria Math"/>
                  <w:lang w:val="fi-FI"/>
                </w:rPr>
                <m:t>Ilman tarve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fi-FI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fi-FI"/>
                    </w:rPr>
                    <m:t>Suhteellinen tiheys</m:t>
                  </m:r>
                </m:e>
              </m:rad>
            </m:den>
          </m:f>
        </m:oMath>
      </m:oMathPara>
    </w:p>
    <w:p w:rsidR="00796845" w:rsidRDefault="00796845">
      <w:pPr>
        <w:rPr>
          <w:rFonts w:eastAsiaTheme="minorEastAsia"/>
          <w:lang w:val="fi-FI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i-FI"/>
            </w:rPr>
            <m:t xml:space="preserve">Suhteellinen tiheys= </m:t>
          </m:r>
          <m:f>
            <m:fPr>
              <m:ctrlPr>
                <w:rPr>
                  <w:rFonts w:ascii="Cambria Math" w:hAnsi="Cambria Math"/>
                  <w:i/>
                  <w:lang w:val="fi-FI"/>
                </w:rPr>
              </m:ctrlPr>
            </m:fPr>
            <m:num>
              <m:r>
                <w:rPr>
                  <w:rFonts w:ascii="Cambria Math" w:hAnsi="Cambria Math"/>
                  <w:lang w:val="fi-FI"/>
                </w:rPr>
                <m:t>Polttoainekaasun tiheys</m:t>
              </m:r>
            </m:num>
            <m:den>
              <m:r>
                <w:rPr>
                  <w:rFonts w:ascii="Cambria Math" w:hAnsi="Cambria Math"/>
                  <w:lang w:val="fi-FI"/>
                </w:rPr>
                <m:t>Ilman tiheys</m:t>
              </m:r>
            </m:den>
          </m:f>
        </m:oMath>
      </m:oMathPara>
    </w:p>
    <w:p w:rsidR="00796845" w:rsidRPr="00452714" w:rsidRDefault="00746762">
      <w:pPr>
        <w:rPr>
          <w:rFonts w:eastAsiaTheme="minorEastAsia"/>
          <w:lang w:val="fi-FI"/>
        </w:rPr>
      </w:pPr>
      <w:r w:rsidRPr="00452714">
        <w:rPr>
          <w:rFonts w:eastAsiaTheme="minorEastAsia"/>
          <w:noProof/>
          <w:lang w:val="fi-FI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2pt;margin-top:26.25pt;width:115.05pt;height:18.75pt;z-index:251660288;mso-width-relative:margin;mso-height-relative:margin" stroked="f">
            <v:textbox>
              <w:txbxContent>
                <w:p w:rsidR="00746762" w:rsidRPr="00746762" w:rsidRDefault="0074676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Wobbe / Lämpöarvo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28" type="#_x0000_t202" style="position:absolute;margin-left:223.95pt;margin-top:26.25pt;width:151.8pt;height:18.75pt;z-index:251661312;mso-width-relative:margin;mso-height-relative:margin" stroked="f">
            <v:textbox>
              <w:txbxContent>
                <w:p w:rsidR="00746762" w:rsidRPr="00746762" w:rsidRDefault="00746762" w:rsidP="00746762">
                  <w:pPr>
                    <w:rPr>
                      <w:lang w:val="fi-FI"/>
                    </w:rPr>
                  </w:pPr>
                  <w:r>
                    <w:rPr>
                      <w:lang w:val="fi-FI"/>
                    </w:rPr>
                    <w:t>Palamisilmantarve-indeksi</w:t>
                  </w:r>
                </w:p>
              </w:txbxContent>
            </v:textbox>
          </v:shape>
        </w:pict>
      </w:r>
    </w:p>
    <w:p w:rsidR="00452714" w:rsidRDefault="00746762">
      <w:pPr>
        <w:rPr>
          <w:lang w:val="fi-FI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162560</wp:posOffset>
            </wp:positionV>
            <wp:extent cx="5943600" cy="1885950"/>
            <wp:effectExtent l="19050" t="0" r="0" b="0"/>
            <wp:wrapThrough wrapText="bothSides">
              <wp:wrapPolygon edited="0">
                <wp:start x="-69" y="0"/>
                <wp:lineTo x="-69" y="21382"/>
                <wp:lineTo x="21600" y="21382"/>
                <wp:lineTo x="21600" y="0"/>
                <wp:lineTo x="-69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2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714" w:rsidRDefault="00452714">
      <w:pPr>
        <w:rPr>
          <w:lang w:val="fi-FI"/>
        </w:rPr>
      </w:pPr>
      <w:r>
        <w:rPr>
          <w:lang w:val="fi-FI"/>
        </w:rPr>
        <w:t>Käyttämällä Wobbe Indexiä(tai lämpöarvoa) lämpökuorman myötäkytkentä ohjaukseen ja palamisilmantarve-indeksiä ilma/polttoaine-suhteen myötäkytkentä ohjaukseen saavutetaan kustannustehokas palamisprosessi, jonka säätö reagoi nopeasti.</w:t>
      </w:r>
    </w:p>
    <w:p w:rsidR="004D7F30" w:rsidRDefault="004D7F30">
      <w:pPr>
        <w:rPr>
          <w:lang w:val="fi-FI"/>
        </w:rPr>
      </w:pPr>
    </w:p>
    <w:p w:rsidR="004D7F30" w:rsidRDefault="004D7F30">
      <w:pPr>
        <w:rPr>
          <w:lang w:val="fi-FI"/>
        </w:rPr>
      </w:pPr>
    </w:p>
    <w:p w:rsidR="00746762" w:rsidRDefault="00EF1D6C">
      <w:pPr>
        <w:rPr>
          <w:lang w:val="fi-FI"/>
        </w:rPr>
      </w:pPr>
      <w:r>
        <w:rPr>
          <w:lang w:val="fi-FI"/>
        </w:rPr>
        <w:lastRenderedPageBreak/>
        <w:t>Tyypillisiä sovelluksia:</w:t>
      </w:r>
    </w:p>
    <w:p w:rsidR="002C6F25" w:rsidRDefault="002C6F25">
      <w:pPr>
        <w:rPr>
          <w:b/>
          <w:lang w:val="fi-FI"/>
        </w:rPr>
      </w:pPr>
    </w:p>
    <w:p w:rsidR="00EF1D6C" w:rsidRDefault="00EF1D6C">
      <w:pPr>
        <w:rPr>
          <w:lang w:val="fi-FI"/>
        </w:rPr>
      </w:pPr>
      <w:r w:rsidRPr="005E6D4D">
        <w:rPr>
          <w:b/>
          <w:lang w:val="fi-FI"/>
        </w:rPr>
        <w:t>Maakaasun sekoitus.</w:t>
      </w:r>
      <w:r>
        <w:rPr>
          <w:lang w:val="fi-FI"/>
        </w:rPr>
        <w:t xml:space="preserve"> WIM COMPAS™:n nopea vasteaika, tarkkuus ja toistuvuus tarjoaa täydellisen signaalin kaasunsekoitusprosessien myötäkytkentä ohjaukseen.</w:t>
      </w:r>
    </w:p>
    <w:p w:rsidR="00EF1D6C" w:rsidRDefault="00EF1D6C">
      <w:pPr>
        <w:rPr>
          <w:lang w:val="fi-FI"/>
        </w:rPr>
      </w:pPr>
      <w:r w:rsidRPr="005E6D4D">
        <w:rPr>
          <w:b/>
          <w:lang w:val="fi-FI"/>
        </w:rPr>
        <w:t>Polttolämmittimet.</w:t>
      </w:r>
      <w:r>
        <w:rPr>
          <w:lang w:val="fi-FI"/>
        </w:rPr>
        <w:t xml:space="preserve"> Palamisilmantarve-indeksi ja nopea vasteaika tekee ilma/polttoainesuhteen hallinnasta kustannustehokasta. </w:t>
      </w:r>
    </w:p>
    <w:p w:rsidR="00EF1D6C" w:rsidRDefault="00EF1D6C">
      <w:pPr>
        <w:rPr>
          <w:lang w:val="fi-FI"/>
        </w:rPr>
      </w:pPr>
      <w:r w:rsidRPr="005E6D4D">
        <w:rPr>
          <w:b/>
          <w:lang w:val="fi-FI"/>
        </w:rPr>
        <w:t>Kaasuturbiinien hallinta.</w:t>
      </w:r>
      <w:r>
        <w:rPr>
          <w:lang w:val="fi-FI"/>
        </w:rPr>
        <w:t xml:space="preserve"> Kaasuturbiinit ovat herkkiä muutoksille kaasukoostumuksessa. Epätaloudellisen polttoainekäytön ja lyhennetyn käyttöiän lisäksi, epäoptimaalinen prosessinhallinta johtaa korkeampiin CO ja Nox päästöihin. WIM COMPAS™ tarjoaa tehokkaaseen hallintaan tarvittavat Wobbe indeksin</w:t>
      </w:r>
      <w:r w:rsidR="005E6D4D">
        <w:rPr>
          <w:lang w:val="fi-FI"/>
        </w:rPr>
        <w:t>, lämpöarvon ja suhteellisen tiheyden erittäin nopeasti. Myös CO</w:t>
      </w:r>
      <w:r w:rsidR="005E6D4D">
        <w:rPr>
          <w:vertAlign w:val="subscript"/>
          <w:lang w:val="fi-FI"/>
        </w:rPr>
        <w:t>2</w:t>
      </w:r>
      <w:r w:rsidR="005E6D4D">
        <w:rPr>
          <w:lang w:val="fi-FI"/>
        </w:rPr>
        <w:t>,N</w:t>
      </w:r>
      <w:r w:rsidR="005E6D4D">
        <w:rPr>
          <w:vertAlign w:val="subscript"/>
          <w:lang w:val="fi-FI"/>
        </w:rPr>
        <w:t>2</w:t>
      </w:r>
      <w:r w:rsidR="005E6D4D">
        <w:rPr>
          <w:lang w:val="fi-FI"/>
        </w:rPr>
        <w:t>, ja lämpösuhde voidaan mitata.</w:t>
      </w:r>
    </w:p>
    <w:p w:rsidR="00452714" w:rsidRDefault="005E6D4D">
      <w:pPr>
        <w:rPr>
          <w:lang w:val="fi-FI"/>
        </w:rPr>
      </w:pPr>
      <w:r>
        <w:rPr>
          <w:lang w:val="fi-FI"/>
        </w:rPr>
        <w:t>Ominaisuudet ja hyödyt:</w:t>
      </w:r>
    </w:p>
    <w:p w:rsid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Nopea vasteaika (T90 &lt; 20 sec)</w:t>
      </w:r>
    </w:p>
    <w:p w:rsidR="002C6F25" w:rsidRPr="005E6D4D" w:rsidRDefault="002C6F25" w:rsidP="005E6D4D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Vakiomittaukset: Wobbe Indeksi ja palamisilmantarve-indeksi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Erinomainen tarkkuus ja toistuvuus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Automaattikalibraatio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Tunteeton ympäröivän lämpötilan muutoksille.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Sopii ulkoilmasovelluksiin.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Mittausalue 0-100% FS</w:t>
      </w:r>
    </w:p>
    <w:p w:rsid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Lähdöt MJ/Nm</w:t>
      </w:r>
      <w:r w:rsidRPr="005E6D4D">
        <w:rPr>
          <w:vertAlign w:val="superscript"/>
          <w:lang w:val="fi-FI"/>
        </w:rPr>
        <w:t>3</w:t>
      </w:r>
      <w:r w:rsidRPr="005E6D4D">
        <w:rPr>
          <w:lang w:val="fi-FI"/>
        </w:rPr>
        <w:t>, kcal/Nm</w:t>
      </w:r>
      <w:r w:rsidRPr="005E6D4D">
        <w:rPr>
          <w:vertAlign w:val="superscript"/>
          <w:lang w:val="fi-FI"/>
        </w:rPr>
        <w:t>3</w:t>
      </w:r>
      <w:r w:rsidRPr="005E6D4D">
        <w:rPr>
          <w:lang w:val="fi-FI"/>
        </w:rPr>
        <w:t xml:space="preserve"> ja BTU/SCF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Kestää rikkipitoisia ja </w:t>
      </w:r>
      <w:r w:rsidR="002C6F25">
        <w:rPr>
          <w:lang w:val="fi-FI"/>
        </w:rPr>
        <w:t>syövyttäviä kaasuja.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Minimaalinen huollontarve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Liekitön analysaattori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Jäännöshappi pitoisuus-mittaperiaate(ZrO)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Lujatekoinen rakenne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Etäkäyttö (TCP/IP)</w:t>
      </w:r>
    </w:p>
    <w:p w:rsidR="005E6D4D" w:rsidRP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Valinnainen MODBUS RTU (RS485)</w:t>
      </w:r>
    </w:p>
    <w:p w:rsidR="005E6D4D" w:rsidRDefault="005E6D4D" w:rsidP="005E6D4D">
      <w:pPr>
        <w:pStyle w:val="ListParagraph"/>
        <w:numPr>
          <w:ilvl w:val="0"/>
          <w:numId w:val="1"/>
        </w:numPr>
        <w:rPr>
          <w:lang w:val="fi-FI"/>
        </w:rPr>
      </w:pPr>
      <w:r w:rsidRPr="005E6D4D">
        <w:rPr>
          <w:lang w:val="fi-FI"/>
        </w:rPr>
        <w:t>Saatavilla suhteellinen tiheys mittaus</w:t>
      </w:r>
    </w:p>
    <w:p w:rsidR="002C6F25" w:rsidRDefault="002C6F25" w:rsidP="005E6D4D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Saatavilla ATEX malleja.</w:t>
      </w:r>
    </w:p>
    <w:p w:rsidR="002C6F25" w:rsidRPr="005E6D4D" w:rsidRDefault="002C6F25" w:rsidP="002C6F25">
      <w:pPr>
        <w:pStyle w:val="ListParagraph"/>
        <w:rPr>
          <w:lang w:val="fi-FI"/>
        </w:rPr>
      </w:pPr>
    </w:p>
    <w:sectPr w:rsidR="002C6F25" w:rsidRPr="005E6D4D" w:rsidSect="00312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69"/>
    <w:multiLevelType w:val="hybridMultilevel"/>
    <w:tmpl w:val="B0F0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92F"/>
    <w:rsid w:val="000D297B"/>
    <w:rsid w:val="001142C1"/>
    <w:rsid w:val="002C6F25"/>
    <w:rsid w:val="00312CBF"/>
    <w:rsid w:val="003E18F1"/>
    <w:rsid w:val="00452714"/>
    <w:rsid w:val="004C6B6B"/>
    <w:rsid w:val="004D7F30"/>
    <w:rsid w:val="005E6D4D"/>
    <w:rsid w:val="00746762"/>
    <w:rsid w:val="00796845"/>
    <w:rsid w:val="0093292F"/>
    <w:rsid w:val="009C4EEF"/>
    <w:rsid w:val="00A33F27"/>
    <w:rsid w:val="00A37332"/>
    <w:rsid w:val="00BD0C83"/>
    <w:rsid w:val="00E531EB"/>
    <w:rsid w:val="00EF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3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Sintrol Oy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topvar</dc:creator>
  <cp:keywords/>
  <dc:description/>
  <cp:lastModifiedBy>topvar</cp:lastModifiedBy>
  <cp:revision>2</cp:revision>
  <dcterms:created xsi:type="dcterms:W3CDTF">2012-04-03T09:17:00Z</dcterms:created>
  <dcterms:modified xsi:type="dcterms:W3CDTF">2012-04-11T09:27:00Z</dcterms:modified>
</cp:coreProperties>
</file>